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A5AD2">
      <w:pPr>
        <w:spacing w:line="252" w:lineRule="auto"/>
        <w:ind w:firstLine="708" w:firstLineChars="0"/>
        <w:jc w:val="center"/>
        <w:rPr>
          <w:rFonts w:ascii="Century Gothic" w:hAnsi="Century Gothic"/>
          <w:sz w:val="24"/>
          <w:szCs w:val="24"/>
        </w:rPr>
      </w:pPr>
      <w:r>
        <w:rPr>
          <w:rFonts w:ascii="Century Gothic" w:hAnsi="Century Gothic"/>
          <w:sz w:val="24"/>
          <w:szCs w:val="24"/>
        </w:rPr>
        <w:t>Ensemble paroissial de Lauzerte</w:t>
      </w:r>
    </w:p>
    <w:p w14:paraId="6DBEE731">
      <w:pPr>
        <w:spacing w:line="252" w:lineRule="auto"/>
        <w:jc w:val="center"/>
        <w:rPr>
          <w:rFonts w:hint="default" w:ascii="Century Gothic" w:hAnsi="Century Gothic"/>
          <w:sz w:val="24"/>
          <w:szCs w:val="24"/>
          <w:lang w:val="fr-FR"/>
        </w:rPr>
      </w:pPr>
      <w:r>
        <w:rPr>
          <w:rFonts w:ascii="Century Gothic" w:hAnsi="Century Gothic"/>
          <w:sz w:val="24"/>
          <w:szCs w:val="24"/>
        </w:rPr>
        <w:t xml:space="preserve">Année Liturgique </w:t>
      </w:r>
      <w:r>
        <w:rPr>
          <w:rFonts w:hint="default" w:ascii="Century Gothic" w:hAnsi="Century Gothic"/>
          <w:sz w:val="24"/>
          <w:szCs w:val="24"/>
          <w:lang w:val="fr-FR"/>
        </w:rPr>
        <w:t>C</w:t>
      </w:r>
    </w:p>
    <w:p w14:paraId="4AE5C6DB">
      <w:pPr>
        <w:spacing w:line="252" w:lineRule="auto"/>
        <w:jc w:val="center"/>
        <w:rPr>
          <w:rFonts w:ascii="Century Gothic" w:hAnsi="Century Gothic" w:cs="Times New Roman"/>
          <w:b/>
          <w:sz w:val="24"/>
          <w:szCs w:val="24"/>
        </w:rPr>
      </w:pPr>
      <w:r>
        <w:rPr>
          <w:rFonts w:ascii="Century Gothic" w:hAnsi="Century Gothic" w:cs="Times New Roman"/>
          <w:b/>
          <w:sz w:val="24"/>
          <w:szCs w:val="24"/>
        </w:rPr>
        <w:t>Horaires et intentions de messes</w:t>
      </w:r>
    </w:p>
    <w:p w14:paraId="21AF9349">
      <w:pPr>
        <w:spacing w:line="252" w:lineRule="auto"/>
        <w:jc w:val="center"/>
        <w:rPr>
          <w:rFonts w:hint="default" w:ascii="Century Gothic" w:hAnsi="Century Gothic" w:cs="Times New Roman"/>
          <w:b/>
          <w:sz w:val="24"/>
          <w:szCs w:val="24"/>
          <w:lang w:val="fr-FR"/>
        </w:rPr>
      </w:pPr>
      <w:r>
        <w:rPr>
          <w:rFonts w:ascii="Century Gothic" w:hAnsi="Century Gothic" w:cs="Times New Roman"/>
          <w:b/>
          <w:sz w:val="24"/>
          <w:szCs w:val="24"/>
        </w:rPr>
        <w:t>Semaine d</w:t>
      </w:r>
      <w:r>
        <w:rPr>
          <w:rFonts w:hint="default" w:ascii="Century Gothic" w:hAnsi="Century Gothic" w:cs="Times New Roman"/>
          <w:b/>
          <w:sz w:val="24"/>
          <w:szCs w:val="24"/>
          <w:lang w:val="fr-FR"/>
        </w:rPr>
        <w:t>u 13 au 20 avril 2025</w:t>
      </w:r>
    </w:p>
    <w:tbl>
      <w:tblPr>
        <w:tblStyle w:val="3"/>
        <w:tblpPr w:leftFromText="141" w:rightFromText="141" w:bottomFromText="160" w:vertAnchor="text" w:tblpXSpec="center" w:tblpY="1"/>
        <w:tblOverlap w:val="never"/>
        <w:tblW w:w="10460" w:type="dxa"/>
        <w:tblInd w:w="0" w:type="dxa"/>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Layout w:type="autofit"/>
        <w:tblCellMar>
          <w:top w:w="0" w:type="dxa"/>
          <w:left w:w="108" w:type="dxa"/>
          <w:bottom w:w="0" w:type="dxa"/>
          <w:right w:w="108" w:type="dxa"/>
        </w:tblCellMar>
      </w:tblPr>
      <w:tblGrid>
        <w:gridCol w:w="3215"/>
        <w:gridCol w:w="1040"/>
        <w:gridCol w:w="6205"/>
      </w:tblGrid>
      <w:tr w14:paraId="7A42CAAD">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3215" w:type="dxa"/>
            <w:vMerge w:val="restart"/>
            <w:tcBorders>
              <w:top w:val="single" w:color="993300" w:sz="12" w:space="0"/>
              <w:left w:val="single" w:color="993300" w:sz="18" w:space="0"/>
              <w:right w:val="single" w:color="993300" w:sz="12" w:space="0"/>
            </w:tcBorders>
            <w:vAlign w:val="center"/>
          </w:tcPr>
          <w:p w14:paraId="44B47397">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i w:val="0"/>
                <w:iCs w:val="0"/>
                <w:color w:val="000000" w:themeColor="text1"/>
                <w:sz w:val="24"/>
                <w:szCs w:val="24"/>
                <w:lang w:val="fr-FR"/>
                <w14:textFill>
                  <w14:solidFill>
                    <w14:schemeClr w14:val="tx1"/>
                  </w14:solidFill>
                </w14:textFill>
              </w:rPr>
              <w:t xml:space="preserve">Dimanche </w:t>
            </w:r>
            <w:r>
              <w:rPr>
                <w:rFonts w:hint="default" w:ascii="Century Gothic" w:hAnsi="Century Gothic" w:cs="Century Gothic"/>
                <w:b/>
                <w:bCs/>
                <w:color w:val="000000" w:themeColor="text1"/>
                <w:sz w:val="24"/>
                <w:szCs w:val="24"/>
                <w:lang w:val="fr-FR"/>
                <w14:textFill>
                  <w14:solidFill>
                    <w14:schemeClr w14:val="tx1"/>
                  </w14:solidFill>
                </w14:textFill>
              </w:rPr>
              <w:t>13 avril</w:t>
            </w:r>
          </w:p>
          <w:p w14:paraId="4B35664B">
            <w:pPr>
              <w:numPr>
                <w:ilvl w:val="0"/>
                <w:numId w:val="0"/>
              </w:num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val="0"/>
                <w:bCs w:val="0"/>
                <w:i/>
                <w:iCs/>
                <w:color w:val="000000" w:themeColor="text1"/>
                <w:sz w:val="24"/>
                <w:szCs w:val="24"/>
                <w:lang w:val="fr-FR"/>
                <w14:textFill>
                  <w14:solidFill>
                    <w14:schemeClr w14:val="tx1"/>
                  </w14:solidFill>
                </w14:textFill>
              </w:rPr>
              <w:t>Rameaux</w:t>
            </w:r>
          </w:p>
        </w:tc>
        <w:tc>
          <w:tcPr>
            <w:tcW w:w="1040" w:type="dxa"/>
            <w:tcBorders>
              <w:top w:val="single" w:color="993300" w:sz="18" w:space="0"/>
              <w:left w:val="single" w:color="993300" w:sz="12" w:space="0"/>
              <w:right w:val="single" w:color="993300" w:sz="12" w:space="0"/>
            </w:tcBorders>
            <w:vAlign w:val="center"/>
          </w:tcPr>
          <w:p w14:paraId="65360A46">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9h30</w:t>
            </w:r>
          </w:p>
        </w:tc>
        <w:tc>
          <w:tcPr>
            <w:tcW w:w="6205" w:type="dxa"/>
            <w:tcBorders>
              <w:top w:val="single" w:color="993300" w:sz="18" w:space="0"/>
              <w:left w:val="single" w:color="993300" w:sz="12" w:space="0"/>
              <w:right w:val="single" w:color="993300" w:sz="18" w:space="0"/>
            </w:tcBorders>
            <w:vAlign w:val="center"/>
          </w:tcPr>
          <w:p w14:paraId="13BFBD54">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Cazes-Mondenard.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Intention particulière, défunts famille BALLESIO, défunts famille Hervé QUET, défunts famille Maurice TESTUT, défunts famille Claude SEMENADISSE, défunts famille Hervé ANDRIEU, défunts famille Marc LAVIALE, défunt famille ARNAL, défunte Sylvette DELFOUR, défunts famille Yolande FORNERIS, défunts Georges BRUGEL, défunts famille Robert LAFARGUE</w:t>
            </w:r>
          </w:p>
        </w:tc>
      </w:tr>
      <w:tr w14:paraId="67C83C96">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215" w:type="dxa"/>
            <w:vMerge w:val="continue"/>
            <w:tcBorders>
              <w:left w:val="single" w:color="993300" w:sz="18" w:space="0"/>
              <w:right w:val="single" w:color="993300" w:sz="12" w:space="0"/>
            </w:tcBorders>
            <w:vAlign w:val="center"/>
          </w:tcPr>
          <w:p w14:paraId="28293CEA">
            <w:pPr>
              <w:numPr>
                <w:ilvl w:val="0"/>
                <w:numId w:val="0"/>
              </w:numPr>
              <w:spacing w:line="252" w:lineRule="auto"/>
              <w:rPr>
                <w:rFonts w:hint="default" w:ascii="Century Gothic" w:hAnsi="Century Gothic" w:cs="Century Gothic"/>
                <w:b/>
                <w:bCs/>
                <w:i/>
                <w:iCs/>
                <w:color w:val="000000" w:themeColor="text1"/>
                <w:sz w:val="24"/>
                <w:szCs w:val="24"/>
                <w:lang w:val="fr-FR"/>
                <w14:textFill>
                  <w14:solidFill>
                    <w14:schemeClr w14:val="tx1"/>
                  </w14:solidFill>
                </w14:textFill>
              </w:rPr>
            </w:pPr>
          </w:p>
        </w:tc>
        <w:tc>
          <w:tcPr>
            <w:tcW w:w="1040" w:type="dxa"/>
            <w:tcBorders>
              <w:top w:val="single" w:color="993300" w:sz="18" w:space="0"/>
              <w:left w:val="single" w:color="993300" w:sz="12" w:space="0"/>
              <w:right w:val="single" w:color="993300" w:sz="12" w:space="0"/>
            </w:tcBorders>
            <w:vAlign w:val="center"/>
          </w:tcPr>
          <w:p w14:paraId="6B5754E6">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11h</w:t>
            </w:r>
          </w:p>
        </w:tc>
        <w:tc>
          <w:tcPr>
            <w:tcW w:w="6205" w:type="dxa"/>
            <w:tcBorders>
              <w:top w:val="single" w:color="993300" w:sz="18" w:space="0"/>
              <w:left w:val="single" w:color="993300" w:sz="12" w:space="0"/>
              <w:right w:val="single" w:color="993300" w:sz="18" w:space="0"/>
            </w:tcBorders>
            <w:vAlign w:val="center"/>
          </w:tcPr>
          <w:p w14:paraId="48C5A1DB">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Saint Barthélemy de Lauzerte.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famille TREGAN, intention particulière, défunts famille ROLLAND, défunte Colette CRAYSSAC, défunts famille Yvette VIALAS, défunts famille Élisabeth LESTRADE, défunts Jean-Gabriel PARAIRE et famille GABRIAC, défunts famille Suzanne COUDERC</w:t>
            </w:r>
          </w:p>
        </w:tc>
      </w:tr>
      <w:tr w14:paraId="42E9DDE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390748E3">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Mardi 15</w:t>
            </w:r>
          </w:p>
        </w:tc>
        <w:tc>
          <w:tcPr>
            <w:tcW w:w="1040" w:type="dxa"/>
            <w:tcBorders>
              <w:top w:val="single" w:color="993300" w:sz="12" w:space="0"/>
              <w:left w:val="single" w:color="993300" w:sz="12" w:space="0"/>
              <w:bottom w:val="nil"/>
              <w:right w:val="single" w:color="993300" w:sz="12" w:space="0"/>
            </w:tcBorders>
            <w:vAlign w:val="center"/>
          </w:tcPr>
          <w:p w14:paraId="19B6FB64">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p>
        </w:tc>
        <w:tc>
          <w:tcPr>
            <w:tcW w:w="6205" w:type="dxa"/>
            <w:tcBorders>
              <w:top w:val="single" w:color="993300" w:sz="12" w:space="0"/>
              <w:left w:val="single" w:color="993300" w:sz="12" w:space="0"/>
              <w:right w:val="single" w:color="993300" w:sz="18" w:space="0"/>
            </w:tcBorders>
            <w:vAlign w:val="center"/>
          </w:tcPr>
          <w:p w14:paraId="37AB3AC6">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Messe chrysmale à Montauban</w:t>
            </w:r>
          </w:p>
        </w:tc>
      </w:tr>
      <w:tr w14:paraId="10E2B1E4">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32BE0D42">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Mercredi 16</w:t>
            </w:r>
          </w:p>
        </w:tc>
        <w:tc>
          <w:tcPr>
            <w:tcW w:w="1040" w:type="dxa"/>
            <w:tcBorders>
              <w:top w:val="single" w:color="993300" w:sz="12" w:space="0"/>
              <w:left w:val="single" w:color="993300" w:sz="12" w:space="0"/>
              <w:bottom w:val="nil"/>
              <w:right w:val="single" w:color="993300" w:sz="12" w:space="0"/>
            </w:tcBorders>
            <w:vAlign w:val="center"/>
          </w:tcPr>
          <w:p w14:paraId="324F18C0">
            <w:pPr>
              <w:spacing w:line="252" w:lineRule="auto"/>
              <w:jc w:val="both"/>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10h-12h</w:t>
            </w:r>
          </w:p>
        </w:tc>
        <w:tc>
          <w:tcPr>
            <w:tcW w:w="6205" w:type="dxa"/>
            <w:tcBorders>
              <w:top w:val="single" w:color="993300" w:sz="12" w:space="0"/>
              <w:left w:val="single" w:color="993300" w:sz="12" w:space="0"/>
              <w:right w:val="single" w:color="993300" w:sz="18" w:space="0"/>
            </w:tcBorders>
            <w:vAlign w:val="center"/>
          </w:tcPr>
          <w:p w14:paraId="0A769889">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Confession à Saint Barthélemy</w:t>
            </w:r>
          </w:p>
        </w:tc>
      </w:tr>
      <w:tr w14:paraId="25CA62C4">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7FB9F1F8">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Jeudi 17</w:t>
            </w:r>
          </w:p>
        </w:tc>
        <w:tc>
          <w:tcPr>
            <w:tcW w:w="1040" w:type="dxa"/>
            <w:tcBorders>
              <w:top w:val="single" w:color="993300" w:sz="12" w:space="0"/>
              <w:left w:val="single" w:color="993300" w:sz="12" w:space="0"/>
              <w:bottom w:val="nil"/>
              <w:right w:val="single" w:color="993300" w:sz="12" w:space="0"/>
            </w:tcBorders>
            <w:vAlign w:val="center"/>
          </w:tcPr>
          <w:p w14:paraId="3ADBC405">
            <w:pPr>
              <w:spacing w:line="252" w:lineRule="auto"/>
              <w:jc w:val="center"/>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2"/>
                <w:szCs w:val="22"/>
                <w:lang w:val="fr-FR"/>
                <w14:textFill>
                  <w14:solidFill>
                    <w14:schemeClr w14:val="tx1"/>
                  </w14:solidFill>
                </w14:textFill>
              </w:rPr>
              <w:t>18h</w:t>
            </w:r>
          </w:p>
        </w:tc>
        <w:tc>
          <w:tcPr>
            <w:tcW w:w="6205" w:type="dxa"/>
            <w:tcBorders>
              <w:top w:val="single" w:color="993300" w:sz="12" w:space="0"/>
              <w:left w:val="single" w:color="993300" w:sz="12" w:space="0"/>
              <w:right w:val="single" w:color="993300" w:sz="18" w:space="0"/>
            </w:tcBorders>
            <w:vAlign w:val="center"/>
          </w:tcPr>
          <w:p w14:paraId="1B60C527">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2"/>
                <w:szCs w:val="22"/>
                <w:lang w:val="fr-FR"/>
                <w14:textFill>
                  <w14:solidFill>
                    <w14:schemeClr w14:val="tx1"/>
                  </w14:solidFill>
                </w14:textFill>
              </w:rPr>
              <w:t xml:space="preserve">Sainte Cène à l’église Saint Barthélemy. </w:t>
            </w:r>
            <w:r>
              <w:rPr>
                <w:rFonts w:hint="default" w:ascii="Century Gothic" w:hAnsi="Century Gothic" w:cs="Century Gothic"/>
                <w:b w:val="0"/>
                <w:bCs w:val="0"/>
                <w:color w:val="000000" w:themeColor="text1"/>
                <w:sz w:val="22"/>
                <w:szCs w:val="22"/>
                <w:lang w:val="fr-FR"/>
                <w14:textFill>
                  <w14:solidFill>
                    <w14:schemeClr w14:val="tx1"/>
                  </w14:solidFill>
                </w14:textFill>
              </w:rPr>
              <w:t>Famille Maurice et Bernadette CAPAMAS</w:t>
            </w:r>
          </w:p>
        </w:tc>
      </w:tr>
      <w:tr w14:paraId="0BC13BB7">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15" w:type="dxa"/>
            <w:tcBorders>
              <w:top w:val="single" w:color="993300" w:sz="12" w:space="0"/>
              <w:left w:val="single" w:color="993300" w:sz="18" w:space="0"/>
              <w:right w:val="single" w:color="993300" w:sz="12" w:space="0"/>
            </w:tcBorders>
            <w:vAlign w:val="center"/>
          </w:tcPr>
          <w:p w14:paraId="5C25C379">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Vendredi saint 18</w:t>
            </w:r>
          </w:p>
        </w:tc>
        <w:tc>
          <w:tcPr>
            <w:tcW w:w="1040" w:type="dxa"/>
            <w:tcBorders>
              <w:top w:val="single" w:color="993300" w:sz="12" w:space="0"/>
              <w:left w:val="single" w:color="993300" w:sz="12" w:space="0"/>
              <w:bottom w:val="nil"/>
              <w:right w:val="single" w:color="993300" w:sz="12" w:space="0"/>
            </w:tcBorders>
            <w:vAlign w:val="center"/>
          </w:tcPr>
          <w:p w14:paraId="6962270B">
            <w:pPr>
              <w:spacing w:line="252" w:lineRule="auto"/>
              <w:jc w:val="both"/>
              <w:rPr>
                <w:rFonts w:hint="default" w:ascii="Century Gothic" w:hAnsi="Century Gothic" w:cs="Century Gothic"/>
                <w:b/>
                <w:color w:val="000000" w:themeColor="text1"/>
                <w:sz w:val="21"/>
                <w:szCs w:val="21"/>
                <w:lang w:val="fr-FR"/>
                <w14:textFill>
                  <w14:solidFill>
                    <w14:schemeClr w14:val="tx1"/>
                  </w14:solidFill>
                </w14:textFill>
              </w:rPr>
            </w:pPr>
            <w:r>
              <w:rPr>
                <w:rFonts w:hint="default" w:ascii="Century Gothic" w:hAnsi="Century Gothic" w:cs="Century Gothic"/>
                <w:b/>
                <w:color w:val="000000" w:themeColor="text1"/>
                <w:sz w:val="21"/>
                <w:szCs w:val="21"/>
                <w:lang w:val="fr-FR"/>
                <w14:textFill>
                  <w14:solidFill>
                    <w14:schemeClr w14:val="tx1"/>
                  </w14:solidFill>
                </w14:textFill>
              </w:rPr>
              <w:t>16h30</w:t>
            </w:r>
          </w:p>
        </w:tc>
        <w:tc>
          <w:tcPr>
            <w:tcW w:w="6205" w:type="dxa"/>
            <w:tcBorders>
              <w:top w:val="single" w:color="993300" w:sz="12" w:space="0"/>
              <w:left w:val="single" w:color="993300" w:sz="12" w:space="0"/>
              <w:right w:val="single" w:color="993300" w:sz="18" w:space="0"/>
            </w:tcBorders>
            <w:vAlign w:val="center"/>
          </w:tcPr>
          <w:p w14:paraId="0A26D43E">
            <w:pPr>
              <w:spacing w:line="252" w:lineRule="auto"/>
              <w:jc w:val="both"/>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2"/>
                <w:szCs w:val="22"/>
                <w:lang w:val="fr-FR"/>
                <w14:textFill>
                  <w14:solidFill>
                    <w14:schemeClr w14:val="tx1"/>
                  </w14:solidFill>
                </w14:textFill>
              </w:rPr>
              <w:t>Chemin de croix et office de la croix à N.D des Carmes. Quête lieux saints</w:t>
            </w:r>
          </w:p>
        </w:tc>
      </w:tr>
      <w:tr w14:paraId="560FD707">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3215" w:type="dxa"/>
            <w:vMerge w:val="restart"/>
            <w:tcBorders>
              <w:top w:val="single" w:color="993300" w:sz="12" w:space="0"/>
              <w:left w:val="single" w:color="993300" w:sz="18" w:space="0"/>
              <w:right w:val="single" w:color="993300" w:sz="12" w:space="0"/>
            </w:tcBorders>
            <w:vAlign w:val="center"/>
          </w:tcPr>
          <w:p w14:paraId="64FFC6A2">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Samedi 19</w:t>
            </w:r>
          </w:p>
        </w:tc>
        <w:tc>
          <w:tcPr>
            <w:tcW w:w="1040" w:type="dxa"/>
            <w:tcBorders>
              <w:top w:val="single" w:color="993300" w:sz="12" w:space="0"/>
              <w:left w:val="single" w:color="993300" w:sz="12" w:space="0"/>
              <w:bottom w:val="nil"/>
              <w:right w:val="single" w:color="993300" w:sz="12" w:space="0"/>
            </w:tcBorders>
            <w:vAlign w:val="center"/>
          </w:tcPr>
          <w:p w14:paraId="6308CAF3">
            <w:pPr>
              <w:spacing w:line="252" w:lineRule="auto"/>
              <w:jc w:val="center"/>
              <w:rPr>
                <w:rFonts w:hint="default" w:ascii="Century Gothic" w:hAnsi="Century Gothic" w:cs="Century Gothic"/>
                <w:b/>
                <w:color w:val="000000" w:themeColor="text1"/>
                <w:sz w:val="22"/>
                <w:szCs w:val="22"/>
                <w:lang w:val="fr-FR"/>
                <w14:textFill>
                  <w14:solidFill>
                    <w14:schemeClr w14:val="tx1"/>
                  </w14:solidFill>
                </w14:textFill>
              </w:rPr>
            </w:pPr>
            <w:r>
              <w:rPr>
                <w:rFonts w:hint="default" w:ascii="Century Gothic" w:hAnsi="Century Gothic" w:cs="Century Gothic"/>
                <w:b/>
                <w:color w:val="000000" w:themeColor="text1"/>
                <w:sz w:val="22"/>
                <w:szCs w:val="22"/>
                <w:lang w:val="fr-FR"/>
                <w14:textFill>
                  <w14:solidFill>
                    <w14:schemeClr w14:val="tx1"/>
                  </w14:solidFill>
                </w14:textFill>
              </w:rPr>
              <w:t>21h</w:t>
            </w:r>
          </w:p>
        </w:tc>
        <w:tc>
          <w:tcPr>
            <w:tcW w:w="6205" w:type="dxa"/>
            <w:tcBorders>
              <w:top w:val="single" w:color="993300" w:sz="12" w:space="0"/>
              <w:left w:val="single" w:color="993300" w:sz="12" w:space="0"/>
              <w:right w:val="single" w:color="993300" w:sz="18" w:space="0"/>
            </w:tcBorders>
            <w:vAlign w:val="center"/>
          </w:tcPr>
          <w:p w14:paraId="7F311F31">
            <w:pPr>
              <w:spacing w:line="252" w:lineRule="auto"/>
              <w:jc w:val="both"/>
              <w:rPr>
                <w:rFonts w:hint="default" w:ascii="Century Gothic" w:hAnsi="Century Gothic" w:cs="Century Gothic"/>
                <w:b/>
                <w:bCs/>
                <w:color w:val="000000" w:themeColor="text1"/>
                <w:sz w:val="22"/>
                <w:szCs w:val="22"/>
                <w:lang w:val="fr-FR"/>
                <w14:textFill>
                  <w14:solidFill>
                    <w14:schemeClr w14:val="tx1"/>
                  </w14:solidFill>
                </w14:textFill>
              </w:rPr>
            </w:pPr>
            <w:r>
              <w:rPr>
                <w:rFonts w:hint="default" w:ascii="Century Gothic" w:hAnsi="Century Gothic" w:cs="Century Gothic"/>
                <w:b/>
                <w:bCs/>
                <w:color w:val="000000" w:themeColor="text1"/>
                <w:sz w:val="22"/>
                <w:szCs w:val="22"/>
                <w:lang w:val="fr-FR"/>
                <w14:textFill>
                  <w14:solidFill>
                    <w14:schemeClr w14:val="tx1"/>
                  </w14:solidFill>
                </w14:textFill>
              </w:rPr>
              <w:t xml:space="preserve">Veillée pascale à Saint Barthélemymy de Lauzerte. </w:t>
            </w:r>
            <w:r>
              <w:rPr>
                <w:rFonts w:hint="default" w:ascii="Century Gothic" w:hAnsi="Century Gothic" w:cs="Century Gothic"/>
                <w:b w:val="0"/>
                <w:bCs w:val="0"/>
                <w:color w:val="000000" w:themeColor="text1"/>
                <w:sz w:val="22"/>
                <w:szCs w:val="22"/>
                <w:lang w:val="fr-FR"/>
                <w14:textFill>
                  <w14:solidFill>
                    <w14:schemeClr w14:val="tx1"/>
                  </w14:solidFill>
                </w14:textFill>
              </w:rPr>
              <w:t>Famille Muret DESQUINES, familles LABORIE - Alis</w:t>
            </w:r>
          </w:p>
        </w:tc>
      </w:tr>
      <w:tr w14:paraId="65E22CB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3215" w:type="dxa"/>
            <w:vMerge w:val="restart"/>
            <w:tcBorders>
              <w:top w:val="single" w:color="993300" w:sz="12" w:space="0"/>
              <w:left w:val="single" w:color="993300" w:sz="18" w:space="0"/>
              <w:right w:val="single" w:color="993300" w:sz="12" w:space="0"/>
            </w:tcBorders>
            <w:vAlign w:val="center"/>
          </w:tcPr>
          <w:p w14:paraId="4FD8E0A1">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Dimanche 20 avril</w:t>
            </w:r>
          </w:p>
          <w:p w14:paraId="452C157F">
            <w:pPr>
              <w:spacing w:line="252" w:lineRule="auto"/>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val="0"/>
                <w:bCs w:val="0"/>
                <w:i/>
                <w:iCs/>
                <w:color w:val="000000" w:themeColor="text1"/>
                <w:sz w:val="24"/>
                <w:szCs w:val="24"/>
                <w:lang w:val="fr-FR"/>
                <w14:textFill>
                  <w14:solidFill>
                    <w14:schemeClr w14:val="tx1"/>
                  </w14:solidFill>
                </w14:textFill>
              </w:rPr>
              <w:t>Solennité de Pâques</w:t>
            </w:r>
          </w:p>
        </w:tc>
        <w:tc>
          <w:tcPr>
            <w:tcW w:w="1040" w:type="dxa"/>
            <w:tcBorders>
              <w:top w:val="single" w:color="993300" w:sz="12" w:space="0"/>
              <w:left w:val="single" w:color="993300" w:sz="12" w:space="0"/>
              <w:right w:val="single" w:color="993300" w:sz="12" w:space="0"/>
            </w:tcBorders>
            <w:vAlign w:val="center"/>
          </w:tcPr>
          <w:p w14:paraId="479A70BB">
            <w:pPr>
              <w:spacing w:line="252" w:lineRule="auto"/>
              <w:jc w:val="center"/>
              <w:rPr>
                <w:rFonts w:hint="default" w:ascii="Century Gothic" w:hAnsi="Century Gothic" w:cs="Century Gothic"/>
                <w:b/>
                <w:color w:val="000000" w:themeColor="text1"/>
                <w:sz w:val="24"/>
                <w:szCs w:val="24"/>
                <w:lang w:val="fr-FR"/>
                <w14:textFill>
                  <w14:solidFill>
                    <w14:schemeClr w14:val="tx1"/>
                  </w14:solidFill>
                </w14:textFill>
              </w:rPr>
            </w:pPr>
            <w:r>
              <w:rPr>
                <w:rFonts w:hint="default" w:ascii="Century Gothic" w:hAnsi="Century Gothic" w:cs="Century Gothic"/>
                <w:b/>
                <w:color w:val="000000" w:themeColor="text1"/>
                <w:sz w:val="24"/>
                <w:szCs w:val="24"/>
                <w:lang w:val="fr-FR"/>
                <w14:textFill>
                  <w14:solidFill>
                    <w14:schemeClr w14:val="tx1"/>
                  </w14:solidFill>
                </w14:textFill>
              </w:rPr>
              <w:t>9h30</w:t>
            </w:r>
          </w:p>
        </w:tc>
        <w:tc>
          <w:tcPr>
            <w:tcW w:w="6205" w:type="dxa"/>
            <w:tcBorders>
              <w:top w:val="single" w:color="993300" w:sz="12" w:space="0"/>
              <w:left w:val="single" w:color="993300" w:sz="12" w:space="0"/>
              <w:right w:val="single" w:color="993300" w:sz="18" w:space="0"/>
            </w:tcBorders>
            <w:vAlign w:val="center"/>
          </w:tcPr>
          <w:p w14:paraId="1772341B">
            <w:pPr>
              <w:spacing w:line="252" w:lineRule="auto"/>
              <w:jc w:val="both"/>
              <w:rPr>
                <w:rFonts w:hint="default" w:ascii="Century Gothic" w:hAnsi="Century Gothic" w:cs="Century Gothic"/>
                <w:b/>
                <w:bCs/>
                <w:color w:val="000000" w:themeColor="text1"/>
                <w:sz w:val="24"/>
                <w:szCs w:val="24"/>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Messe à Saint Paul de Durfort.</w:t>
            </w:r>
            <w:r>
              <w:rPr>
                <w:rFonts w:hint="default" w:ascii="Century Gothic" w:hAnsi="Century Gothic" w:cs="Century Gothic"/>
                <w:b/>
                <w:bCs/>
                <w:color w:val="000000" w:themeColor="text1"/>
                <w:sz w:val="24"/>
                <w:szCs w:val="24"/>
                <w14:textFill>
                  <w14:solidFill>
                    <w14:schemeClr w14:val="tx1"/>
                  </w14:solidFill>
                </w14:textFill>
              </w:rPr>
              <w:t xml:space="preserve"> Intention: </w:t>
            </w:r>
            <w:r>
              <w:rPr>
                <w:rFonts w:hint="default" w:ascii="Century Gothic" w:hAnsi="Century Gothic" w:cs="Century Gothic"/>
                <w:b w:val="0"/>
                <w:bCs w:val="0"/>
                <w:color w:val="000000" w:themeColor="text1"/>
                <w:sz w:val="24"/>
                <w:szCs w:val="24"/>
                <w14:textFill>
                  <w14:solidFill>
                    <w14:schemeClr w14:val="tx1"/>
                  </w14:solidFill>
                </w14:textFill>
              </w:rPr>
              <w:t>défunts des familles POLANSKI DEL</w:t>
            </w:r>
          </w:p>
        </w:tc>
      </w:tr>
      <w:tr w14:paraId="2B9EF31E">
        <w:tblPrEx>
          <w:tblBorders>
            <w:top w:val="single" w:color="993300" w:sz="18" w:space="0"/>
            <w:left w:val="single" w:color="993300" w:sz="18" w:space="0"/>
            <w:bottom w:val="single" w:color="993300" w:sz="18" w:space="0"/>
            <w:right w:val="single" w:color="993300" w:sz="18"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3215" w:type="dxa"/>
            <w:vMerge w:val="continue"/>
            <w:tcBorders>
              <w:left w:val="single" w:color="993300" w:sz="18" w:space="0"/>
              <w:right w:val="single" w:color="993300" w:sz="12" w:space="0"/>
            </w:tcBorders>
            <w:vAlign w:val="center"/>
          </w:tcPr>
          <w:p w14:paraId="33879E11">
            <w:pPr>
              <w:numPr>
                <w:ilvl w:val="0"/>
                <w:numId w:val="0"/>
              </w:numPr>
              <w:spacing w:line="252" w:lineRule="auto"/>
              <w:rPr>
                <w:rFonts w:hint="default" w:ascii="Century Gothic" w:hAnsi="Century Gothic" w:cs="Century Gothic"/>
                <w:b w:val="0"/>
                <w:bCs w:val="0"/>
                <w:i/>
                <w:iCs/>
                <w:color w:val="000000" w:themeColor="text1"/>
                <w:sz w:val="24"/>
                <w:szCs w:val="24"/>
                <w:lang w:val="fr-FR"/>
                <w14:textFill>
                  <w14:solidFill>
                    <w14:schemeClr w14:val="tx1"/>
                  </w14:solidFill>
                </w14:textFill>
              </w:rPr>
            </w:pPr>
          </w:p>
        </w:tc>
        <w:tc>
          <w:tcPr>
            <w:tcW w:w="1040" w:type="dxa"/>
            <w:tcBorders>
              <w:top w:val="single" w:color="993300" w:sz="12" w:space="0"/>
              <w:left w:val="single" w:color="993300" w:sz="12" w:space="0"/>
              <w:bottom w:val="single" w:color="993300" w:sz="12" w:space="0"/>
              <w:right w:val="single" w:color="993300" w:sz="12" w:space="0"/>
            </w:tcBorders>
            <w:vAlign w:val="center"/>
          </w:tcPr>
          <w:p w14:paraId="178809EB">
            <w:pPr>
              <w:spacing w:line="252" w:lineRule="auto"/>
              <w:jc w:val="center"/>
              <w:rPr>
                <w:rFonts w:hint="default" w:ascii="Century Gothic" w:hAnsi="Century Gothic" w:cs="Century Gothic"/>
                <w:b/>
                <w:bCs/>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11h</w:t>
            </w:r>
          </w:p>
        </w:tc>
        <w:tc>
          <w:tcPr>
            <w:tcW w:w="6205" w:type="dxa"/>
            <w:tcBorders>
              <w:top w:val="single" w:color="993300" w:sz="12" w:space="0"/>
              <w:left w:val="single" w:color="993300" w:sz="12" w:space="0"/>
              <w:right w:val="single" w:color="993300" w:sz="18" w:space="0"/>
            </w:tcBorders>
            <w:vAlign w:val="center"/>
          </w:tcPr>
          <w:p w14:paraId="3E956DFC">
            <w:pPr>
              <w:spacing w:line="252" w:lineRule="auto"/>
              <w:jc w:val="both"/>
              <w:rPr>
                <w:rFonts w:hint="default" w:ascii="Century Gothic" w:hAnsi="Century Gothic" w:cs="Century Gothic"/>
                <w:b w:val="0"/>
                <w:bCs w:val="0"/>
                <w:color w:val="000000" w:themeColor="text1"/>
                <w:sz w:val="24"/>
                <w:szCs w:val="24"/>
                <w:lang w:val="fr-FR"/>
                <w14:textFill>
                  <w14:solidFill>
                    <w14:schemeClr w14:val="tx1"/>
                  </w14:solidFill>
                </w14:textFill>
              </w:rPr>
            </w:pPr>
            <w:r>
              <w:rPr>
                <w:rFonts w:hint="default" w:ascii="Century Gothic" w:hAnsi="Century Gothic" w:cs="Century Gothic"/>
                <w:b/>
                <w:bCs/>
                <w:color w:val="000000" w:themeColor="text1"/>
                <w:sz w:val="24"/>
                <w:szCs w:val="24"/>
                <w:lang w:val="fr-FR"/>
                <w14:textFill>
                  <w14:solidFill>
                    <w14:schemeClr w14:val="tx1"/>
                  </w14:solidFill>
                </w14:textFill>
              </w:rPr>
              <w:t xml:space="preserve">Messe à Saint Barthélemy de Lauzerte. Intentions: </w:t>
            </w:r>
            <w:r>
              <w:rPr>
                <w:rFonts w:hint="default" w:ascii="Century Gothic" w:hAnsi="Century Gothic" w:cs="Century Gothic"/>
                <w:b w:val="0"/>
                <w:bCs w:val="0"/>
                <w:color w:val="000000" w:themeColor="text1"/>
                <w:sz w:val="24"/>
                <w:szCs w:val="24"/>
                <w:lang w:val="fr-FR"/>
                <w14:textFill>
                  <w14:solidFill>
                    <w14:schemeClr w14:val="tx1"/>
                  </w14:solidFill>
                </w14:textFill>
              </w:rPr>
              <w:t>famille FRAUNIE, famille Josette VEYRES, défunte Christine COMBALBERT, intention particulière, défunts famille Alain ROUX</w:t>
            </w:r>
          </w:p>
        </w:tc>
      </w:tr>
    </w:tbl>
    <w:p w14:paraId="15C45282">
      <w:pPr>
        <w:jc w:val="both"/>
      </w:pPr>
      <w:r>
        <w:rPr>
          <w:rFonts w:hint="default" w:ascii="Lucida Calligraphy" w:hAnsi="Lucida Calligraphy"/>
          <w:sz w:val="20"/>
          <w:szCs w:val="20"/>
          <w:lang w:val="fr-FR"/>
        </w:rPr>
        <w:t xml:space="preserve">« </w:t>
      </w:r>
      <w:r>
        <w:rPr>
          <w:sz w:val="24"/>
        </w:rPr>
        <mc:AlternateContent>
          <mc:Choice Requires="wps">
            <w:drawing>
              <wp:anchor distT="0" distB="0" distL="114300" distR="114300" simplePos="0" relativeHeight="251660288" behindDoc="0" locked="0" layoutInCell="1" allowOverlap="1">
                <wp:simplePos x="0" y="0"/>
                <wp:positionH relativeFrom="column">
                  <wp:posOffset>-1718945</wp:posOffset>
                </wp:positionH>
                <wp:positionV relativeFrom="paragraph">
                  <wp:posOffset>3380105</wp:posOffset>
                </wp:positionV>
                <wp:extent cx="635" cy="635"/>
                <wp:effectExtent l="0" t="0" r="0" b="0"/>
                <wp:wrapNone/>
                <wp:docPr id="5" name="Entrée manuscrite 5"/>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5" name="Entrée manuscrite 5"/>
                            <w14:cNvContentPartPr/>
                          </w14:nvContentPartPr>
                          <w14:xfrm>
                            <a:off x="-819150" y="5368925"/>
                            <a:ext cx="635" cy="635"/>
                          </w14:xfrm>
                        </w14:contentPart>
                      </mc:Choice>
                    </mc:AlternateContent>
                  </a:graphicData>
                </a:graphic>
              </wp:anchor>
            </w:drawing>
          </mc:Choice>
          <mc:Fallback>
            <w:pict>
              <v:shape id="_x0000_s1026" o:spid="_x0000_s1026" o:spt="75" style="position:absolute;left:0pt;margin-left:-135.35pt;margin-top:266.15pt;height:0.05pt;width:0.05pt;z-index:251660288;mso-width-relative:page;mso-height-relative:page;" coordsize="21600,21600" o:gfxdata="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">
                <v:imagedata r:id="rId7" o:title=""/>
                <o:lock v:ext="edit"/>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-1718945</wp:posOffset>
                </wp:positionH>
                <wp:positionV relativeFrom="paragraph">
                  <wp:posOffset>3380105</wp:posOffset>
                </wp:positionV>
                <wp:extent cx="635" cy="635"/>
                <wp:effectExtent l="0" t="0" r="0" b="0"/>
                <wp:wrapNone/>
                <wp:docPr id="4" name="Entrée manuscrite 4"/>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4" name="Entrée manuscrite 4"/>
                            <w14:cNvContentPartPr/>
                          </w14:nvContentPartPr>
                          <w14:xfrm>
                            <a:off x="-819150" y="5368925"/>
                            <a:ext cx="635" cy="635"/>
                          </w14:xfrm>
                        </w14:contentPart>
                      </mc:Choice>
                    </mc:AlternateContent>
                  </a:graphicData>
                </a:graphic>
              </wp:anchor>
            </w:drawing>
          </mc:Choice>
          <mc:Fallback>
            <w:pict>
              <v:shape id="_x0000_s1026" o:spid="_x0000_s1026" o:spt="75" style="position:absolute;left:0pt;margin-left:-135.35pt;margin-top:266.15pt;height:0.05pt;width:0.05pt;z-index:251659264;mso-width-relative:page;mso-height-relative:page;" coordsize="21600,21600" o:gfxdata="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">
                <v:imagedata r:id="rId7" o:title=""/>
                <o:lock v:ext="edit"/>
              </v:shape>
            </w:pict>
          </mc:Fallback>
        </mc:AlternateContent>
      </w:r>
      <w:r>
        <w:rPr>
          <w:rFonts w:hint="default" w:ascii="Lucida Calligraphy" w:hAnsi="Lucida Calligraphy"/>
          <w:sz w:val="20"/>
          <w:szCs w:val="20"/>
          <w:lang w:val="fr-FR"/>
        </w:rPr>
        <w:t xml:space="preserve">En ce Dimanche des Rameaux, accueillons Jésus dans notre cœur comme le Roi de la paix. Que nos âmes soient pour Lui une Jérusalem où il puisse régner par l’amour et la grâce». </w:t>
      </w:r>
      <w:r>
        <w:rPr>
          <w:rFonts w:hint="default" w:ascii="Lucida Calligraphy" w:hAnsi="Lucida Calligraphy"/>
          <w:b/>
          <w:bCs/>
          <w:sz w:val="20"/>
          <w:szCs w:val="20"/>
          <w:lang w:val="fr-FR"/>
        </w:rPr>
        <w:t>Sait Padre PIO</w:t>
      </w:r>
      <w:bookmarkStart w:id="0" w:name="_GoBack"/>
      <w:bookmarkEnd w:id="0"/>
    </w:p>
    <w:sectPr>
      <w:pgSz w:w="11906" w:h="16838"/>
      <w:pgMar w:top="1417" w:right="1417" w:bottom="1417" w:left="1417"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Lucida Calligraphy">
    <w:panose1 w:val="03010101010101010101"/>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4152A"/>
    <w:rsid w:val="1AE04033"/>
    <w:rsid w:val="4091291F"/>
    <w:rsid w:val="72741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05T09:38:48"/>
    </inkml:context>
    <inkml:brush xml:id="br0">
      <inkml:brushProperty name="width" value="0.0529194456206428" units="cm"/>
      <inkml:brushProperty name="height" value="0.0529194456206428" units="cm"/>
      <inkml:brushProperty name="color" value="#000000"/>
      <inkml:brushProperty name="ignorePressure" value="0"/>
    </inkml:brush>
  </inkml:definitions>
  <inkml:trace contextRef="#ctx0" brushRef="#br0">2800.000 7185.000 767</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channel name="F" type="integer" max="1023" units="dev"/>
        </inkml:traceFormat>
        <inkml:channelProperties>
          <inkml:channelProperty channel="X" name="resolution" value="28.3464566929134" units="1/cm"/>
          <inkml:channelProperty channel="Y" name="resolution" value="28.3464566929134" units="1/cm"/>
          <inkml:channelProperty channel="F" name="resolution" value="0" units="1/dev"/>
        </inkml:channelProperties>
      </inkml:inkSource>
      <inkml:timestamp xml:id="ts0" timeString="2025-04-05T09:38:48"/>
    </inkml:context>
    <inkml:brush xml:id="br0">
      <inkml:brushProperty name="width" value="0.0529194456206428" units="cm"/>
      <inkml:brushProperty name="height" value="0.0529194456206428" units="cm"/>
      <inkml:brushProperty name="color" value="#000000"/>
      <inkml:brushProperty name="ignorePressure" value="0"/>
    </inkml:brush>
  </inkml:definitions>
  <inkml:trace contextRef="#ctx0" brushRef="#br0">2800.000 7185.000 767</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2025-04-11T07:25:00Z</dcterms:created>
  <dc:creator>Emile Kofor</dc:creator>
  <cp:lastModifiedBy>Emile Kofor</cp:lastModifiedBy>
  <dcterms:modified xsi:type="dcterms:W3CDTF">2025-04-13T05:54:41Z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E50A31EE064340709ACC952D8491CF9D_11</vt:lpwstr>
  </property>
</Properties>
</file>